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23BC7B7" w:rsidR="003650A0" w:rsidRPr="00412014" w:rsidRDefault="2EFF141A" w:rsidP="474AE96B">
      <w:pPr>
        <w:rPr>
          <w:rFonts w:ascii="Times New Roman" w:hAnsi="Times New Roman" w:cs="Times New Roman"/>
        </w:rPr>
      </w:pPr>
      <w:r w:rsidRPr="00412014">
        <w:rPr>
          <w:rFonts w:ascii="Times New Roman" w:hAnsi="Times New Roman" w:cs="Times New Roman"/>
          <w:noProof/>
        </w:rPr>
        <w:drawing>
          <wp:inline distT="0" distB="0" distL="0" distR="0" wp14:anchorId="35A29A2D" wp14:editId="5940CB9A">
            <wp:extent cx="2219325" cy="914400"/>
            <wp:effectExtent l="0" t="0" r="0" b="0"/>
            <wp:docPr id="60523444" name="Picture 6052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E74" w14:textId="608959D8" w:rsidR="3615EE22" w:rsidRPr="00412014" w:rsidRDefault="00B73071" w:rsidP="5940CB9A">
      <w:pPr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</w:pPr>
      <w:r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***, 2022</w:t>
      </w:r>
    </w:p>
    <w:p w14:paraId="3D968074" w14:textId="384A3F39" w:rsidR="474AE96B" w:rsidRPr="00412014" w:rsidRDefault="474AE96B" w:rsidP="474AE96B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</w:p>
    <w:p w14:paraId="24FB305C" w14:textId="7604D8C8" w:rsidR="2EFF141A" w:rsidRPr="00412014" w:rsidRDefault="00412014" w:rsidP="5940CB9A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Kính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gửi</w:t>
      </w:r>
      <w:proofErr w:type="spellEnd"/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Phụ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huynh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/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giám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PE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trường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cấp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hai</w:t>
      </w:r>
      <w:proofErr w:type="spellEnd"/>
      <w:r w:rsidR="2EFF141A" w:rsidRPr="0041201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                 </w:t>
      </w:r>
      <w:r w:rsidR="2EFF141A" w:rsidRPr="00412014"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gửi</w:t>
      </w:r>
      <w:proofErr w:type="spellEnd"/>
      <w:r w:rsidR="2EFF141A" w:rsidRPr="0041201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>
        <w:rPr>
          <w:rFonts w:ascii="Times New Roman" w:eastAsia="Georgia" w:hAnsi="Times New Roman" w:cs="Times New Roman"/>
          <w:b/>
          <w:bCs/>
          <w:color w:val="000000" w:themeColor="text1"/>
          <w:sz w:val="21"/>
          <w:szCs w:val="21"/>
          <w:highlight w:val="yellow"/>
        </w:rPr>
        <w:t>Hiệu</w:t>
      </w:r>
      <w:proofErr w:type="spellEnd"/>
      <w:r>
        <w:rPr>
          <w:rFonts w:ascii="Times New Roman" w:eastAsia="Georgia" w:hAnsi="Times New Roman" w:cs="Times New Roman"/>
          <w:b/>
          <w:bCs/>
          <w:color w:val="000000" w:themeColor="text1"/>
          <w:sz w:val="21"/>
          <w:szCs w:val="21"/>
          <w:highlight w:val="yellow"/>
        </w:rPr>
        <w:t xml:space="preserve"> </w:t>
      </w:r>
      <w:proofErr w:type="spellStart"/>
      <w:r>
        <w:rPr>
          <w:rFonts w:ascii="Times New Roman" w:eastAsia="Georgia" w:hAnsi="Times New Roman" w:cs="Times New Roman"/>
          <w:b/>
          <w:bCs/>
          <w:color w:val="000000" w:themeColor="text1"/>
          <w:sz w:val="21"/>
          <w:szCs w:val="21"/>
          <w:highlight w:val="yellow"/>
        </w:rPr>
        <w:t>trưởng</w:t>
      </w:r>
      <w:proofErr w:type="spellEnd"/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và</w:t>
      </w:r>
      <w:proofErr w:type="spellEnd"/>
      <w:r w:rsidR="74447C8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trường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học</w:t>
      </w:r>
      <w:proofErr w:type="spellEnd"/>
      <w:r w:rsidR="2EFF141A" w:rsidRPr="00412014"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toàn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diện</w:t>
      </w:r>
      <w:proofErr w:type="spellEnd"/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</w:p>
    <w:p w14:paraId="58009BA9" w14:textId="4A6E763B" w:rsidR="2EFF141A" w:rsidRPr="00412014" w:rsidRDefault="2EFF141A" w:rsidP="474AE96B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0B2FC3CE" w14:textId="222B727E" w:rsidR="2EFF141A" w:rsidRPr="00412014" w:rsidRDefault="00412014" w:rsidP="474AE96B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Thưa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quý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phụ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huynh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/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giám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,</w:t>
      </w:r>
    </w:p>
    <w:p w14:paraId="423CBF59" w14:textId="6D014E83" w:rsidR="2EFF141A" w:rsidRPr="00412014" w:rsidRDefault="00412014" w:rsidP="5940CB9A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Bắt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C68A2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>tháng</w:t>
      </w:r>
      <w:proofErr w:type="spellEnd"/>
      <w:r w:rsidRPr="003C68A2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 xml:space="preserve"> 5</w:t>
      </w:r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lớp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3C68A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="003C68A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r w:rsidR="003C68A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PE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3C68A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="003C68A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3C68A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Phù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hyperlink r:id="rId6" w:history="1"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chính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sách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2123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của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học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khu</w:t>
        </w:r>
        <w:proofErr w:type="spellEnd"/>
      </w:hyperlink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nội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dung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đến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vấn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AIDS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bao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gồm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tin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phẫu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phòng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chống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AIDS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hạn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việc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thảo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luận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những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nguy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hiểm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đe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dọa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mạng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căn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bệnh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này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sự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lây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lan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phòng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ngừa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nó</w:t>
      </w:r>
      <w:proofErr w:type="spellEnd"/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</w:p>
    <w:p w14:paraId="6FFE763E" w14:textId="606C4E69" w:rsidR="2EFF141A" w:rsidRPr="00412014" w:rsidRDefault="00412014" w:rsidP="474AE96B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Chương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qua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r w:rsidR="003C68A2" w:rsidRPr="474AE96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Get Real: Comprehensive Sex Education That Works</w:t>
      </w:r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sử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để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r w:rsidR="2EFF141A" w:rsidRPr="00412014">
        <w:rPr>
          <w:rFonts w:ascii="Times New Roman" w:hAnsi="Times New Roman" w:cs="Times New Roman"/>
        </w:rPr>
        <w:br/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đây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="0033604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Lớp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6</w:t>
      </w:r>
      <w:r w:rsidR="2EFF141A"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 </w:t>
      </w:r>
    </w:p>
    <w:p w14:paraId="45DFB8FC" w14:textId="58238B8B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Tạ</w:t>
      </w:r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o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ôi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trườ</w:t>
      </w:r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ớp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học</w:t>
      </w:r>
      <w:proofErr w:type="spellEnd"/>
    </w:p>
    <w:p w14:paraId="5F4F5B53" w14:textId="5F61728C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Kỹ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năng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iao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tiếp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Từ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chối</w:t>
      </w:r>
      <w:proofErr w:type="spellEnd"/>
    </w:p>
    <w:p w14:paraId="074F6044" w14:textId="6CC43528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Mối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quan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hệ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ranh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giới</w:t>
      </w:r>
      <w:proofErr w:type="spellEnd"/>
    </w:p>
    <w:p w14:paraId="0966F6B6" w14:textId="1B5575D4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Giải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phẫu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sinh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sản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nam</w:t>
      </w:r>
      <w:proofErr w:type="spellEnd"/>
    </w:p>
    <w:p w14:paraId="60DD7D11" w14:textId="66AF6D2A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Giải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phẫ</w:t>
      </w:r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u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inh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sản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Nữ</w:t>
      </w:r>
      <w:proofErr w:type="spellEnd"/>
    </w:p>
    <w:p w14:paraId="52321551" w14:textId="18C0A218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Tuổi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dậy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thì</w:t>
      </w:r>
      <w:proofErr w:type="spellEnd"/>
    </w:p>
    <w:p w14:paraId="4AA38FDF" w14:textId="3378C236" w:rsidR="2EFF141A" w:rsidRPr="00412014" w:rsidRDefault="0033604F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Sự</w:t>
      </w:r>
      <w:proofErr w:type="spellEnd"/>
      <w:r w:rsidR="000519EB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0519EB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kiêng</w:t>
      </w:r>
      <w:proofErr w:type="spellEnd"/>
      <w:r w:rsidR="000519EB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0519EB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cử</w:t>
      </w:r>
      <w:proofErr w:type="spellEnd"/>
    </w:p>
    <w:p w14:paraId="015AD1D6" w14:textId="0A275B4F" w:rsidR="2EFF141A" w:rsidRPr="00412014" w:rsidRDefault="0033604F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Ra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q</w:t>
      </w:r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uyết</w:t>
      </w:r>
      <w:proofErr w:type="spellEnd"/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đị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nh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</w:t>
      </w:r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iá</w:t>
      </w:r>
      <w:proofErr w:type="spellEnd"/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trị</w:t>
      </w:r>
      <w:proofErr w:type="spellEnd"/>
    </w:p>
    <w:p w14:paraId="56C8CEA0" w14:textId="55AB635E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Đào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tạo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người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ngoài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cuộc</w:t>
      </w:r>
      <w:proofErr w:type="spellEnd"/>
      <w:r w:rsidR="2EFF141A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</w:p>
    <w:p w14:paraId="2EC3F73B" w14:textId="18E6595E" w:rsidR="2EFF141A" w:rsidRPr="00412014" w:rsidRDefault="0033604F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Sự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đồng</w:t>
      </w:r>
      <w:proofErr w:type="spellEnd"/>
      <w:r w:rsidR="00412014"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ý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hẳng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định</w:t>
      </w:r>
      <w:proofErr w:type="spellEnd"/>
    </w:p>
    <w:p w14:paraId="796473DE" w14:textId="19C42346" w:rsidR="2EFF141A" w:rsidRPr="00412014" w:rsidRDefault="00412014" w:rsidP="00412014">
      <w:pPr>
        <w:pStyle w:val="ListParagraph"/>
        <w:numPr>
          <w:ilvl w:val="0"/>
          <w:numId w:val="4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Kết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luậ</w:t>
      </w:r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33604F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ánh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giá</w:t>
      </w:r>
      <w:proofErr w:type="spellEnd"/>
    </w:p>
    <w:p w14:paraId="0776E230" w14:textId="14DB7369" w:rsidR="009B04C6" w:rsidRDefault="00A7206D" w:rsidP="009B04C6">
      <w:pPr>
        <w:spacing w:after="0" w:line="240" w:lineRule="auto"/>
        <w:textAlignment w:val="baseline"/>
        <w:rPr>
          <w:rFonts w:ascii="Georgia" w:eastAsia="Times New Roman" w:hAnsi="Georgia" w:cs="Segoe UI"/>
          <w:color w:val="000000"/>
          <w:sz w:val="21"/>
          <w:szCs w:val="21"/>
        </w:rPr>
      </w:pP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Nếu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muốn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xem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trước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chương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vui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lòng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điền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vào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hyperlink r:id="rId7" w:history="1">
        <w:r w:rsidRPr="00222851">
          <w:rPr>
            <w:rStyle w:val="Hyperlink"/>
            <w:rFonts w:ascii="Times New Roman" w:hAnsi="Times New Roman" w:cs="Times New Roman"/>
            <w:sz w:val="21"/>
            <w:szCs w:val="21"/>
          </w:rPr>
          <w:t>yêu cầu này để xem trước biểu mẫu chương trình học</w:t>
        </w:r>
      </w:hyperlink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hoặc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truy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cập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hyperlink r:id="rId8" w:history="1">
        <w:r w:rsidR="00353D77" w:rsidRPr="00D04DE8">
          <w:rPr>
            <w:rStyle w:val="Hyperlink"/>
            <w:rFonts w:ascii="Georgia" w:eastAsia="Georgia" w:hAnsi="Georgia" w:cs="Georgia"/>
            <w:sz w:val="21"/>
            <w:szCs w:val="21"/>
          </w:rPr>
          <w:t>https://bit.ly/SexEdCurriculumReview</w:t>
        </w:r>
      </w:hyperlink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Nếu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thắc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mắc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vui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lòng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liên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hệ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cũng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thể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dự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thuyết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về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chương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giảng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>vào</w:t>
      </w:r>
      <w:proofErr w:type="spellEnd"/>
      <w:r w:rsidRPr="003D535E">
        <w:rPr>
          <w:rStyle w:val="normaltextrun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B04C6"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>enter date and time</w:t>
      </w:r>
      <w:r w:rsidR="009B04C6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 (buildings must host this at least 30 instructional days prior to first day of instruction)</w:t>
      </w:r>
      <w:r w:rsidR="009B04C6" w:rsidRPr="00364D26">
        <w:rPr>
          <w:rFonts w:ascii="Georgia" w:eastAsia="Times New Roman" w:hAnsi="Georgia" w:cs="Segoe UI"/>
          <w:color w:val="000000"/>
          <w:sz w:val="21"/>
          <w:szCs w:val="21"/>
          <w:shd w:val="clear" w:color="auto" w:fill="FFFF00"/>
        </w:rPr>
        <w:t>.</w:t>
      </w:r>
      <w:r w:rsidR="009B04C6" w:rsidRPr="00364D26">
        <w:rPr>
          <w:rFonts w:ascii="Georgia" w:eastAsia="Times New Roman" w:hAnsi="Georgia" w:cs="Segoe UI"/>
          <w:color w:val="000000"/>
          <w:sz w:val="21"/>
          <w:szCs w:val="21"/>
        </w:rPr>
        <w:t>  </w:t>
      </w:r>
    </w:p>
    <w:p w14:paraId="078AE59A" w14:textId="76D00701" w:rsidR="00364D26" w:rsidRPr="00412014" w:rsidRDefault="00364D26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C5C593B" w14:textId="79AC6683" w:rsidR="00364D26" w:rsidRPr="00412014" w:rsidRDefault="00A7206D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Chính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sách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khu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phép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bạn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chọn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mình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tất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cả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hoặc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phần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chương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trình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giảng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Nếu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bạn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KHÔNG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muốn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mình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nhận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hướng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dẫn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về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sức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khỏe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tình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vui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lòng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thông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báo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qua email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hoặc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hoàn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hyperlink r:id="rId9" w:history="1">
        <w:r w:rsidRPr="00A7206D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biểu mẫu chọn không tham gia</w:t>
        </w:r>
      </w:hyperlink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hoặc</w:t>
      </w:r>
      <w:proofErr w:type="spellEnd"/>
      <w:r w:rsidRPr="00A7206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truy</w:t>
      </w:r>
      <w:proofErr w:type="spellEnd"/>
      <w:r w:rsidRPr="00A7206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cập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hyperlink r:id="rId10" w:history="1">
        <w:r w:rsidRPr="00A7206D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https://www.everettsd.org/Page/38405</w:t>
        </w:r>
      </w:hyperlink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chọn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giảng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sẽ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nhận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bài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thay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thế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đề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cập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chủ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đề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sức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khỏe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tình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sẽ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bắt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đầu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bài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tất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cả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chọn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>vào</w:t>
      </w:r>
      <w:proofErr w:type="spellEnd"/>
      <w:r w:rsidRPr="00A720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A59EC" w:rsidRPr="00364D26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</w:rPr>
        <w:t>Enter Date</w:t>
      </w:r>
      <w:r w:rsidR="005A59EC" w:rsidRPr="00364D26">
        <w:rPr>
          <w:rFonts w:ascii="Georgia" w:eastAsia="Times New Roman" w:hAnsi="Georgia" w:cs="Segoe UI"/>
          <w:color w:val="000000"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1B547B6C" w14:textId="77777777" w:rsidR="00364D26" w:rsidRPr="00412014" w:rsidRDefault="00364D26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DD7DC77" w14:textId="1C7C9537" w:rsidR="00364D26" w:rsidRPr="00412014" w:rsidRDefault="00A7206D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Vui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lòng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liên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hệ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với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giáo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viên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của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học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sinh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nếu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có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thắc</w:t>
      </w:r>
      <w:proofErr w:type="spellEnd"/>
      <w:r w:rsidRPr="00A720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7206D">
        <w:rPr>
          <w:rFonts w:ascii="Times New Roman" w:eastAsia="Times New Roman" w:hAnsi="Times New Roman" w:cs="Times New Roman"/>
          <w:sz w:val="21"/>
          <w:szCs w:val="21"/>
        </w:rPr>
        <w:t>mắc</w:t>
      </w:r>
      <w:proofErr w:type="spellEnd"/>
      <w:r w:rsidR="00364D26" w:rsidRPr="00412014">
        <w:rPr>
          <w:rFonts w:ascii="Times New Roman" w:eastAsia="Times New Roman" w:hAnsi="Times New Roman" w:cs="Times New Roman"/>
          <w:sz w:val="21"/>
          <w:szCs w:val="21"/>
        </w:rPr>
        <w:t>. </w:t>
      </w:r>
    </w:p>
    <w:p w14:paraId="5A35A3AE" w14:textId="77777777" w:rsidR="00364D26" w:rsidRPr="00412014" w:rsidRDefault="00364D26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D318543" w14:textId="75E46C8D" w:rsidR="00364D26" w:rsidRPr="00412014" w:rsidRDefault="00A7206D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Trân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trọng</w:t>
      </w:r>
      <w:proofErr w:type="spellEnd"/>
      <w:r w:rsidR="00364D26" w:rsidRPr="00412014">
        <w:rPr>
          <w:rFonts w:ascii="Times New Roman" w:eastAsia="Times New Roman" w:hAnsi="Times New Roman" w:cs="Times New Roman"/>
          <w:sz w:val="21"/>
          <w:szCs w:val="21"/>
        </w:rPr>
        <w:t>, </w:t>
      </w:r>
    </w:p>
    <w:p w14:paraId="6FD258D8" w14:textId="56D536C8" w:rsidR="00364D26" w:rsidRPr="00412014" w:rsidRDefault="00364D26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412014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17BE6A8C" w14:textId="7F0A4A8E" w:rsidR="00364D26" w:rsidRPr="00412014" w:rsidRDefault="00364D26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14:paraId="48DB37A6" w14:textId="77777777" w:rsidR="00364D26" w:rsidRPr="00412014" w:rsidRDefault="00364D26" w:rsidP="0036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8848E01" w14:textId="61EE5017" w:rsidR="474AE96B" w:rsidRPr="00412014" w:rsidRDefault="005A7DC3" w:rsidP="474AE96B">
      <w:pPr>
        <w:rPr>
          <w:rFonts w:ascii="Times New Roman" w:hAnsi="Times New Roman" w:cs="Times New Roman"/>
        </w:rPr>
      </w:pPr>
      <w:r w:rsidRPr="00364D26">
        <w:rPr>
          <w:rFonts w:ascii="Georgia" w:eastAsia="Times New Roman" w:hAnsi="Georgia" w:cs="Segoe UI"/>
          <w:b/>
          <w:bCs/>
          <w:sz w:val="21"/>
          <w:szCs w:val="21"/>
          <w:shd w:val="clear" w:color="auto" w:fill="FFFF00"/>
        </w:rPr>
        <w:t>Teacher Name</w:t>
      </w:r>
      <w:r w:rsidRPr="00364D26">
        <w:rPr>
          <w:rFonts w:ascii="Georgia" w:eastAsia="Times New Roman" w:hAnsi="Georgia" w:cs="Segoe UI"/>
          <w:sz w:val="21"/>
          <w:szCs w:val="21"/>
        </w:rPr>
        <w:t>  </w:t>
      </w:r>
    </w:p>
    <w:sectPr w:rsidR="474AE96B" w:rsidRPr="00412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A05"/>
    <w:multiLevelType w:val="hybridMultilevel"/>
    <w:tmpl w:val="619878CE"/>
    <w:lvl w:ilvl="0" w:tplc="E6A4D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C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8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B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4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64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722B"/>
    <w:multiLevelType w:val="hybridMultilevel"/>
    <w:tmpl w:val="3CCA60DA"/>
    <w:lvl w:ilvl="0" w:tplc="DFAE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CF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C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2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2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09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7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2DF4"/>
    <w:multiLevelType w:val="hybridMultilevel"/>
    <w:tmpl w:val="261ECCCC"/>
    <w:lvl w:ilvl="0" w:tplc="437C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0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6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C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D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60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A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C2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C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10C2"/>
    <w:multiLevelType w:val="hybridMultilevel"/>
    <w:tmpl w:val="189EE40C"/>
    <w:lvl w:ilvl="0" w:tplc="3B4E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46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6E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80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4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3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1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2F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DFE76"/>
    <w:rsid w:val="000519EB"/>
    <w:rsid w:val="0033604F"/>
    <w:rsid w:val="00353D77"/>
    <w:rsid w:val="00364D26"/>
    <w:rsid w:val="003650A0"/>
    <w:rsid w:val="003C68A2"/>
    <w:rsid w:val="00412014"/>
    <w:rsid w:val="005A59EC"/>
    <w:rsid w:val="005A7DC3"/>
    <w:rsid w:val="009B04C6"/>
    <w:rsid w:val="00A7206D"/>
    <w:rsid w:val="00B73071"/>
    <w:rsid w:val="00F20ED8"/>
    <w:rsid w:val="107D34D7"/>
    <w:rsid w:val="12190538"/>
    <w:rsid w:val="13B77880"/>
    <w:rsid w:val="15C058EE"/>
    <w:rsid w:val="1A67DF1C"/>
    <w:rsid w:val="1D453269"/>
    <w:rsid w:val="1E267864"/>
    <w:rsid w:val="1FFE3CE7"/>
    <w:rsid w:val="2291FB1C"/>
    <w:rsid w:val="26755248"/>
    <w:rsid w:val="26D39BF5"/>
    <w:rsid w:val="299B822A"/>
    <w:rsid w:val="2EFF141A"/>
    <w:rsid w:val="2F3DFE76"/>
    <w:rsid w:val="3615EE22"/>
    <w:rsid w:val="362AD40C"/>
    <w:rsid w:val="36664BF9"/>
    <w:rsid w:val="38A0C635"/>
    <w:rsid w:val="39E9ACA6"/>
    <w:rsid w:val="3B04F9D7"/>
    <w:rsid w:val="42777848"/>
    <w:rsid w:val="443322D0"/>
    <w:rsid w:val="4467E794"/>
    <w:rsid w:val="474AE96B"/>
    <w:rsid w:val="48C57F2C"/>
    <w:rsid w:val="4ECF5B96"/>
    <w:rsid w:val="4EDE9501"/>
    <w:rsid w:val="5628ECC6"/>
    <w:rsid w:val="5940CB9A"/>
    <w:rsid w:val="59F75253"/>
    <w:rsid w:val="66ED9DEC"/>
    <w:rsid w:val="6A0F728E"/>
    <w:rsid w:val="70DF4478"/>
    <w:rsid w:val="74447C8A"/>
    <w:rsid w:val="76618176"/>
    <w:rsid w:val="7D6524A0"/>
    <w:rsid w:val="7F50A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FE76"/>
  <w15:chartTrackingRefBased/>
  <w15:docId w15:val="{6BE4FBCC-9880-4161-B782-BBDDB39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474AE9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364D26"/>
  </w:style>
  <w:style w:type="character" w:customStyle="1" w:styleId="eop">
    <w:name w:val="eop"/>
    <w:basedOn w:val="DefaultParagraphFont"/>
    <w:rsid w:val="0036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11</cp:revision>
  <dcterms:created xsi:type="dcterms:W3CDTF">2022-01-17T23:08:00Z</dcterms:created>
  <dcterms:modified xsi:type="dcterms:W3CDTF">2022-06-17T17:15:00Z</dcterms:modified>
</cp:coreProperties>
</file>